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72E1" w14:textId="77777777" w:rsidR="00DE79E8" w:rsidRPr="00311042" w:rsidRDefault="00DE79E8" w:rsidP="00311042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 xml:space="preserve">NORMATIVA INERENTE </w:t>
      </w:r>
      <w:proofErr w:type="gramStart"/>
      <w:r w:rsidRPr="00DE79E8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>IL</w:t>
      </w:r>
      <w:proofErr w:type="gramEnd"/>
      <w:r w:rsidRPr="00DE79E8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 xml:space="preserve"> SOSTEGNO AGLI ALUNNI CON DISABILITÀ</w:t>
      </w:r>
    </w:p>
    <w:p w14:paraId="262F8738" w14:textId="21E09194" w:rsidR="00BB0F93" w:rsidRPr="00311042" w:rsidRDefault="00BB0F93" w:rsidP="0033041B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Raleway" w:eastAsia="Times New Roman" w:hAnsi="Raleway" w:cs="Times New Roman"/>
          <w:color w:val="00B050"/>
          <w:kern w:val="36"/>
          <w:sz w:val="28"/>
          <w:szCs w:val="28"/>
          <w:lang w:eastAsia="it-IT"/>
          <w14:ligatures w14:val="none"/>
        </w:rPr>
      </w:pPr>
      <w:r w:rsidRPr="00311042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>Un lungo percorso normativo …</w:t>
      </w:r>
    </w:p>
    <w:p w14:paraId="7B2DE22C" w14:textId="77777777" w:rsidR="005A7D11" w:rsidRDefault="005A7D11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00FF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1DB5CE05" w14:textId="77777777" w:rsidR="00B92C86" w:rsidRPr="000D2686" w:rsidRDefault="00B92C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PTSans-NarrowBold"/>
          <w:b/>
          <w:bCs/>
          <w:color w:val="0070C0"/>
          <w:kern w:val="0"/>
          <w:sz w:val="24"/>
          <w:szCs w:val="24"/>
        </w:rPr>
      </w:pPr>
      <w:r w:rsidRPr="000D2686">
        <w:rPr>
          <w:rFonts w:ascii="Raleway" w:hAnsi="Raleway" w:cs="PTSans-NarrowBold"/>
          <w:b/>
          <w:bCs/>
          <w:color w:val="0070C0"/>
          <w:kern w:val="0"/>
          <w:sz w:val="24"/>
          <w:szCs w:val="24"/>
        </w:rPr>
        <w:t>1948 - Costituzione della Repubblica italiana</w:t>
      </w:r>
    </w:p>
    <w:p w14:paraId="6E57CEF8" w14:textId="0B603915" w:rsidR="00B92C86" w:rsidRPr="00B92C86" w:rsidRDefault="00B92C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color w:val="695D46"/>
          <w:kern w:val="0"/>
          <w:sz w:val="24"/>
          <w:szCs w:val="24"/>
        </w:rPr>
      </w:pP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Art. 3.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Tutti i cittadini hanno pari dignità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sociale e sono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eguali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davanti alla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legge,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senza distinzione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di sesso, di razza, di lingua, di religione, di opinioni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politiche,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>di condizioni personali e sociali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.</w:t>
      </w:r>
    </w:p>
    <w:p w14:paraId="17FC880C" w14:textId="133D59F3" w:rsidR="00B92C86" w:rsidRPr="00B92C86" w:rsidRDefault="00B92C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</w:pP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É compito della Repubblica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>rimuovere gli ostacoli di ordine economico e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>sociale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, che, limitando di fatto la libertà e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l’eguaglianza dei cittadini,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>impediscono il pieno sviluppo della persona umana e l’effettiva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partecipazione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di tutti i lavoratori all’organizzazione politica, economica e</w:t>
      </w:r>
      <w:r w:rsidRPr="00B92C86">
        <w:rPr>
          <w:rFonts w:ascii="Raleway" w:hAnsi="Raleway" w:cs="OpenSans-Bold"/>
          <w:b/>
          <w:bCs/>
          <w:color w:val="695D46"/>
          <w:kern w:val="0"/>
          <w:sz w:val="24"/>
          <w:szCs w:val="24"/>
        </w:rPr>
        <w:t xml:space="preserve"> </w:t>
      </w:r>
      <w:r w:rsidRPr="00B92C86">
        <w:rPr>
          <w:rFonts w:ascii="Raleway" w:hAnsi="Raleway" w:cs="OpenSans-Regular"/>
          <w:color w:val="695D46"/>
          <w:kern w:val="0"/>
          <w:sz w:val="24"/>
          <w:szCs w:val="24"/>
        </w:rPr>
        <w:t>sociale del Paese.</w:t>
      </w:r>
    </w:p>
    <w:p w14:paraId="188812F9" w14:textId="77777777" w:rsidR="00B92C86" w:rsidRPr="000D2686" w:rsidRDefault="00B92C86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hAnsi="Raleway" w:cs="OpenSans-Regular"/>
          <w:kern w:val="0"/>
          <w:sz w:val="24"/>
          <w:szCs w:val="24"/>
        </w:rPr>
      </w:pPr>
    </w:p>
    <w:p w14:paraId="4933A0F2" w14:textId="77777777" w:rsidR="000D2686" w:rsidRP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color w:val="695D46"/>
          <w:kern w:val="0"/>
          <w:sz w:val="24"/>
          <w:szCs w:val="24"/>
        </w:rPr>
      </w:pP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L. 118/71:</w:t>
      </w:r>
      <w:r w:rsidRPr="000D2686">
        <w:rPr>
          <w:rFonts w:ascii="Raleway" w:hAnsi="Raleway" w:cs="OpenSans-Regular"/>
          <w:color w:val="0070C0"/>
          <w:kern w:val="0"/>
          <w:sz w:val="24"/>
          <w:szCs w:val="24"/>
        </w:rPr>
        <w:t xml:space="preserve"> 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art. 28 Istruzione dell’obbligo nella scuola pubblica (salvo casi eccezionali)</w:t>
      </w:r>
    </w:p>
    <w:p w14:paraId="70F807B0" w14:textId="77777777" w:rsid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PTSans-NarrowBold"/>
          <w:b/>
          <w:bCs/>
          <w:color w:val="0070C0"/>
          <w:kern w:val="0"/>
          <w:sz w:val="24"/>
          <w:szCs w:val="24"/>
        </w:rPr>
      </w:pPr>
    </w:p>
    <w:p w14:paraId="4A1AA8DA" w14:textId="7BCC8ADC" w:rsidR="000D2686" w:rsidRPr="00AB6130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PTSans-NarrowBold"/>
          <w:b/>
          <w:bCs/>
          <w:color w:val="3886CC"/>
          <w:kern w:val="0"/>
          <w:sz w:val="24"/>
          <w:szCs w:val="24"/>
        </w:rPr>
      </w:pPr>
      <w:r w:rsidRPr="00B92C86">
        <w:rPr>
          <w:rFonts w:ascii="Raleway" w:hAnsi="Raleway" w:cs="PTSans-NarrowBold"/>
          <w:b/>
          <w:bCs/>
          <w:color w:val="0070C0"/>
          <w:kern w:val="0"/>
          <w:sz w:val="24"/>
          <w:szCs w:val="24"/>
        </w:rPr>
        <w:t xml:space="preserve">1975 - Il “Documento Falcucci” </w:t>
      </w:r>
      <w:r w:rsidRPr="0069165B">
        <w:rPr>
          <w:rFonts w:ascii="Raleway" w:hAnsi="Raleway" w:cs="OpenSans-Regular"/>
          <w:color w:val="695D46"/>
          <w:kern w:val="0"/>
          <w:sz w:val="24"/>
          <w:szCs w:val="24"/>
        </w:rPr>
        <w:t xml:space="preserve">Nel 1975 la </w:t>
      </w:r>
      <w:r w:rsidRPr="00B92C86">
        <w:rPr>
          <w:rFonts w:ascii="Raleway" w:hAnsi="Raleway" w:cs="OpenSans-Italic"/>
          <w:b/>
          <w:bCs/>
          <w:color w:val="0070C0"/>
          <w:kern w:val="0"/>
          <w:sz w:val="24"/>
          <w:szCs w:val="24"/>
        </w:rPr>
        <w:t>Commissione parlamentare sui problemi scolastici degli alunni handicappati</w:t>
      </w:r>
      <w:r w:rsidRPr="00AB6130">
        <w:rPr>
          <w:rFonts w:ascii="Raleway" w:hAnsi="Raleway" w:cs="OpenSans-Italic"/>
          <w:i/>
          <w:iCs/>
          <w:color w:val="3886CC"/>
          <w:kern w:val="0"/>
          <w:sz w:val="24"/>
          <w:szCs w:val="24"/>
        </w:rPr>
        <w:t xml:space="preserve"> </w:t>
      </w:r>
      <w:r w:rsidRPr="0069165B">
        <w:rPr>
          <w:rFonts w:ascii="Raleway" w:hAnsi="Raleway" w:cs="OpenSans-Regular"/>
          <w:color w:val="695D46"/>
          <w:kern w:val="0"/>
          <w:sz w:val="24"/>
          <w:szCs w:val="24"/>
        </w:rPr>
        <w:t xml:space="preserve">presieduta dalla </w:t>
      </w:r>
      <w:r w:rsidRPr="00B92C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Sen. Falcucci</w:t>
      </w:r>
      <w:r w:rsidRPr="00B92C86">
        <w:rPr>
          <w:rFonts w:ascii="Raleway" w:hAnsi="Raleway" w:cs="OpenSans-Regular"/>
          <w:color w:val="0070C0"/>
          <w:kern w:val="0"/>
          <w:sz w:val="24"/>
          <w:szCs w:val="24"/>
        </w:rPr>
        <w:t xml:space="preserve"> </w:t>
      </w:r>
      <w:r w:rsidRPr="0069165B">
        <w:rPr>
          <w:rFonts w:ascii="Raleway" w:hAnsi="Raleway" w:cs="OpenSans-Regular"/>
          <w:color w:val="695D46"/>
          <w:kern w:val="0"/>
          <w:sz w:val="24"/>
          <w:szCs w:val="24"/>
        </w:rPr>
        <w:t>elabora la sua relazione conclusiva.</w:t>
      </w:r>
      <w:r>
        <w:rPr>
          <w:rFonts w:ascii="Raleway" w:hAnsi="Raleway" w:cs="OpenSans-Italic"/>
          <w:b/>
          <w:bCs/>
          <w:color w:val="3886CC"/>
          <w:kern w:val="0"/>
          <w:sz w:val="24"/>
          <w:szCs w:val="24"/>
        </w:rPr>
        <w:t xml:space="preserve"> </w:t>
      </w:r>
      <w:r w:rsidRPr="0069165B">
        <w:rPr>
          <w:rFonts w:ascii="Raleway" w:hAnsi="Raleway" w:cs="OpenSans-Regular"/>
          <w:color w:val="695D46"/>
          <w:kern w:val="0"/>
          <w:sz w:val="24"/>
          <w:szCs w:val="24"/>
        </w:rPr>
        <w:t>Il documento, e le indicazioni in esso contenute, ispirano le seguenti</w:t>
      </w:r>
      <w:r>
        <w:rPr>
          <w:rFonts w:ascii="Raleway" w:hAnsi="Raleway" w:cs="OpenSans-Italic"/>
          <w:b/>
          <w:bCs/>
          <w:color w:val="3886CC"/>
          <w:kern w:val="0"/>
          <w:sz w:val="24"/>
          <w:szCs w:val="24"/>
        </w:rPr>
        <w:t xml:space="preserve"> </w:t>
      </w:r>
      <w:r w:rsidRPr="0069165B">
        <w:rPr>
          <w:rFonts w:ascii="Raleway" w:hAnsi="Raleway" w:cs="OpenSans-Regular"/>
          <w:color w:val="695D46"/>
          <w:kern w:val="0"/>
          <w:sz w:val="24"/>
          <w:szCs w:val="24"/>
        </w:rPr>
        <w:t>elaborazioni normative e prefigurano i criteri alla base della scelta inclusiva</w:t>
      </w:r>
      <w:r>
        <w:rPr>
          <w:rFonts w:ascii="Raleway" w:hAnsi="Raleway" w:cs="OpenSans-Italic"/>
          <w:b/>
          <w:bCs/>
          <w:color w:val="3886CC"/>
          <w:kern w:val="0"/>
          <w:sz w:val="24"/>
          <w:szCs w:val="24"/>
        </w:rPr>
        <w:t xml:space="preserve"> </w:t>
      </w:r>
      <w:r w:rsidRPr="0069165B">
        <w:rPr>
          <w:rFonts w:ascii="Raleway" w:hAnsi="Raleway" w:cs="OpenSans-Regular"/>
          <w:color w:val="695D46"/>
          <w:kern w:val="0"/>
          <w:sz w:val="24"/>
          <w:szCs w:val="24"/>
        </w:rPr>
        <w:t>del sistema scolastico italiano.</w:t>
      </w:r>
    </w:p>
    <w:p w14:paraId="0EDDE7F0" w14:textId="77777777" w:rsid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</w:pPr>
    </w:p>
    <w:p w14:paraId="5CB2324A" w14:textId="3A3E9B70" w:rsidR="000D2686" w:rsidRP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color w:val="695D46"/>
          <w:kern w:val="0"/>
          <w:sz w:val="24"/>
          <w:szCs w:val="24"/>
        </w:rPr>
      </w:pP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L. 517/77:</w:t>
      </w:r>
      <w:r w:rsidRPr="000D2686">
        <w:rPr>
          <w:rFonts w:ascii="Raleway" w:hAnsi="Raleway" w:cs="OpenSans-Regular"/>
          <w:color w:val="0070C0"/>
          <w:kern w:val="0"/>
          <w:sz w:val="24"/>
          <w:szCs w:val="24"/>
        </w:rPr>
        <w:t xml:space="preserve"> 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art. 7 Inserimento nelle classi normali e istituzione della figura</w:t>
      </w:r>
    </w:p>
    <w:p w14:paraId="3B401A93" w14:textId="77777777" w:rsidR="000D2686" w:rsidRP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color w:val="695D46"/>
          <w:kern w:val="0"/>
          <w:sz w:val="24"/>
          <w:szCs w:val="24"/>
        </w:rPr>
      </w:pP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dell’insegnante “specializzato” (di sostegno con C.M. n.199 28/7/79)</w:t>
      </w:r>
    </w:p>
    <w:p w14:paraId="10EBE8DE" w14:textId="77777777" w:rsid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</w:pPr>
    </w:p>
    <w:p w14:paraId="5D80FA19" w14:textId="7217AA44" w:rsidR="000D2686" w:rsidRP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color w:val="695D46"/>
          <w:kern w:val="0"/>
          <w:sz w:val="24"/>
          <w:szCs w:val="24"/>
        </w:rPr>
      </w:pP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L.180/78</w:t>
      </w: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 xml:space="preserve"> </w:t>
      </w: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cd.</w:t>
      </w:r>
      <w:r w:rsidRPr="000D2686">
        <w:rPr>
          <w:rFonts w:ascii="Raleway" w:hAnsi="Raleway" w:cs="OpenSans-Regular"/>
          <w:color w:val="0070C0"/>
          <w:kern w:val="0"/>
          <w:sz w:val="24"/>
          <w:szCs w:val="24"/>
        </w:rPr>
        <w:t xml:space="preserve"> 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“</w:t>
      </w:r>
      <w:r w:rsidRPr="000D2686">
        <w:rPr>
          <w:rFonts w:ascii="Raleway" w:hAnsi="Raleway" w:cs="OpenSans-Italic"/>
          <w:i/>
          <w:iCs/>
          <w:color w:val="695D46"/>
          <w:kern w:val="0"/>
          <w:sz w:val="24"/>
          <w:szCs w:val="24"/>
        </w:rPr>
        <w:t>Legge Basaglia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”</w:t>
      </w:r>
    </w:p>
    <w:p w14:paraId="4C1EE88A" w14:textId="77777777" w:rsidR="000D2686" w:rsidRP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eastAsia="MS-PGothic" w:hAnsi="Raleway" w:cs="Segoe UI Symbol"/>
          <w:color w:val="695D46"/>
          <w:kern w:val="0"/>
          <w:sz w:val="24"/>
          <w:szCs w:val="24"/>
        </w:rPr>
      </w:pPr>
    </w:p>
    <w:p w14:paraId="1206BB7D" w14:textId="751B7AB0" w:rsidR="000D2686" w:rsidRPr="000D2686" w:rsidRDefault="000D2686" w:rsidP="00C63276">
      <w:p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OpenSans-Regular"/>
          <w:color w:val="695D46"/>
          <w:kern w:val="0"/>
          <w:sz w:val="24"/>
          <w:szCs w:val="24"/>
        </w:rPr>
      </w:pP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Sentenza C. Cost n. 215 3/6/87</w:t>
      </w:r>
      <w:r w:rsidRPr="000D2686">
        <w:rPr>
          <w:rFonts w:ascii="Raleway" w:hAnsi="Raleway" w:cs="OpenSans-Regular"/>
          <w:color w:val="0070C0"/>
          <w:kern w:val="0"/>
          <w:sz w:val="24"/>
          <w:szCs w:val="24"/>
        </w:rPr>
        <w:t xml:space="preserve"> 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e </w:t>
      </w: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C.M. n° 262 22/9/88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: iscrizione e frequenza anche all</w:t>
      </w:r>
      <w:r>
        <w:rPr>
          <w:rFonts w:ascii="Raleway" w:hAnsi="Raleway" w:cs="OpenSans-Regular"/>
          <w:color w:val="695D46"/>
          <w:kern w:val="0"/>
          <w:sz w:val="24"/>
          <w:szCs w:val="24"/>
        </w:rPr>
        <w:t>e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 xml:space="preserve"> </w:t>
      </w:r>
      <w:r w:rsidRPr="000D2686">
        <w:rPr>
          <w:rFonts w:ascii="Raleway" w:hAnsi="Raleway" w:cs="OpenSans-Regular"/>
          <w:color w:val="695D46"/>
          <w:kern w:val="0"/>
          <w:sz w:val="24"/>
          <w:szCs w:val="24"/>
        </w:rPr>
        <w:t>scuole superiori con la presenza dell’insegnante di sostegno</w:t>
      </w:r>
    </w:p>
    <w:p w14:paraId="1964C4CD" w14:textId="77777777" w:rsidR="000D2686" w:rsidRPr="000D2686" w:rsidRDefault="000D2686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hAnsi="Raleway" w:cs="OpenSans-Regular"/>
          <w:kern w:val="0"/>
          <w:sz w:val="24"/>
          <w:szCs w:val="24"/>
        </w:rPr>
      </w:pPr>
    </w:p>
    <w:p w14:paraId="3C660175" w14:textId="77777777" w:rsidR="00E2049B" w:rsidRPr="00B92C86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</w:pPr>
      <w:hyperlink r:id="rId5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Legge 104/92</w:t>
        </w:r>
      </w:hyperlink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:</w:t>
      </w:r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Legge-quadro per l’assistenza, </w:t>
      </w:r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  <w:t>l’</w:t>
      </w:r>
      <w:r w:rsidRPr="00DE79E8">
        <w:rPr>
          <w:rFonts w:ascii="Raleway" w:eastAsia="Times New Roman" w:hAnsi="Raleway" w:cs="Times New Roman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integrazione sociale e i diritti delle persone handicappate</w:t>
      </w:r>
    </w:p>
    <w:p w14:paraId="70DF8C02" w14:textId="77777777" w:rsidR="00E2049B" w:rsidRDefault="00E2049B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D5EDA5A" w14:textId="3052BB13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6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O.M. 80 DEL 29.03.1995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  <w:proofErr w:type="gramStart"/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( e</w:t>
      </w:r>
      <w:proofErr w:type="gramEnd"/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successive modificazioni) norme sulla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valutazione degli studenti diversamente abili,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per lo svolgimento degli scrutini ed esami.</w:t>
      </w:r>
    </w:p>
    <w:p w14:paraId="3C0EF982" w14:textId="77777777" w:rsidR="00E2049B" w:rsidRDefault="00E2049B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FF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7AEB8A41" w14:textId="06D1DCC4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7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Legge 68/99</w:t>
        </w:r>
      </w:hyperlink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  <w:t xml:space="preserve">: 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Norme per il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diritto al lavoro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dei disabili (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collocamento obbligatorio</w:t>
      </w:r>
      <w:r w:rsidR="00E2049B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e le modalità di assunzione delle persone diversamente abili)</w:t>
      </w:r>
    </w:p>
    <w:p w14:paraId="3923DE78" w14:textId="77777777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</w:pPr>
      <w:hyperlink r:id="rId8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Linee guida per l’integrazione scolastica degli alunni con disabilità, 2009</w:t>
        </w:r>
      </w:hyperlink>
    </w:p>
    <w:p w14:paraId="50819057" w14:textId="77777777" w:rsidR="00E2049B" w:rsidRPr="00B92C86" w:rsidRDefault="00E2049B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78BBDA0D" w14:textId="77777777" w:rsidR="000D2686" w:rsidRPr="00AB6130" w:rsidRDefault="000D2686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0D2686">
        <w:rPr>
          <w:rFonts w:ascii="Raleway" w:hAnsi="Raleway" w:cs="OpenSans-Regular"/>
          <w:kern w:val="0"/>
          <w:sz w:val="24"/>
          <w:szCs w:val="24"/>
        </w:rPr>
        <w:t xml:space="preserve">Con la </w:t>
      </w:r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 xml:space="preserve">L 107/2015, la cd “Buona scuola”, e i suoi decreti attuativi </w:t>
      </w:r>
      <w:proofErr w:type="spellStart"/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D.lgs</w:t>
      </w:r>
      <w:proofErr w:type="spellEnd"/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 xml:space="preserve"> 66/2017 e </w:t>
      </w:r>
      <w:proofErr w:type="spellStart"/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>D.lgs</w:t>
      </w:r>
      <w:proofErr w:type="spellEnd"/>
      <w:r w:rsidRPr="000D2686">
        <w:rPr>
          <w:rFonts w:ascii="Raleway" w:hAnsi="Raleway" w:cs="OpenSans-Regular"/>
          <w:b/>
          <w:bCs/>
          <w:color w:val="0070C0"/>
          <w:kern w:val="0"/>
          <w:sz w:val="24"/>
          <w:szCs w:val="24"/>
        </w:rPr>
        <w:t xml:space="preserve"> 96/2019, </w:t>
      </w:r>
      <w:r w:rsidRPr="00AB6130">
        <w:rPr>
          <w:rFonts w:ascii="Raleway" w:hAnsi="Raleway" w:cs="OpenSans-Regular"/>
          <w:kern w:val="0"/>
          <w:sz w:val="24"/>
          <w:szCs w:val="24"/>
        </w:rPr>
        <w:t xml:space="preserve">è cominciato un percorso approdato con il DI 182/2020 e con </w:t>
      </w:r>
      <w:r w:rsidRPr="00AB6130">
        <w:rPr>
          <w:rFonts w:ascii="Raleway" w:hAnsi="Raleway"/>
          <w:sz w:val="24"/>
          <w:szCs w:val="24"/>
          <w:shd w:val="clear" w:color="auto" w:fill="FFFFFF"/>
        </w:rPr>
        <w:t>Il </w:t>
      </w:r>
      <w:hyperlink r:id="rId9" w:history="1">
        <w:r w:rsidRPr="00AB6130">
          <w:rPr>
            <w:rStyle w:val="Collegamentoipertestuale"/>
            <w:rFonts w:ascii="Raleway" w:hAnsi="Raleway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Decreto interministeriale n. 153/2023 (1 agosto2023)</w:t>
        </w:r>
      </w:hyperlink>
      <w:r w:rsidRPr="00AB6130">
        <w:rPr>
          <w:rFonts w:ascii="Raleway" w:hAnsi="Raleway"/>
          <w:sz w:val="24"/>
          <w:szCs w:val="24"/>
          <w:shd w:val="clear" w:color="auto" w:fill="FFFFFF"/>
        </w:rPr>
        <w:t xml:space="preserve"> che contiene le “Disposizioni correttive </w:t>
      </w:r>
      <w:r w:rsidRPr="00AB6130">
        <w:rPr>
          <w:rFonts w:ascii="Raleway" w:hAnsi="Raleway"/>
          <w:sz w:val="24"/>
          <w:szCs w:val="24"/>
          <w:shd w:val="clear" w:color="auto" w:fill="FFFFFF"/>
        </w:rPr>
        <w:lastRenderedPageBreak/>
        <w:t>al </w:t>
      </w:r>
      <w:hyperlink r:id="rId10" w:history="1">
        <w:r w:rsidRPr="00AB6130">
          <w:rPr>
            <w:rStyle w:val="Collegamentoipertestuale"/>
            <w:rFonts w:ascii="Raleway" w:hAnsi="Raleway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decreto interministeriale 29 dicembre 2020, n. 182</w:t>
        </w:r>
      </w:hyperlink>
      <w:r w:rsidRPr="00AB6130">
        <w:rPr>
          <w:rFonts w:ascii="Raleway" w:hAnsi="Raleway"/>
          <w:sz w:val="24"/>
          <w:szCs w:val="24"/>
          <w:shd w:val="clear" w:color="auto" w:fill="FFFFFF"/>
        </w:rPr>
        <w:t xml:space="preserve">, </w:t>
      </w:r>
      <w:r w:rsidRPr="00AB6130">
        <w:rPr>
          <w:rFonts w:ascii="Raleway" w:hAnsi="Raleway" w:cs="OpenSans-Regular"/>
          <w:kern w:val="0"/>
          <w:sz w:val="24"/>
          <w:szCs w:val="24"/>
        </w:rPr>
        <w:t xml:space="preserve">all’adozione di un </w:t>
      </w:r>
      <w:r w:rsidRPr="00AB6130">
        <w:rPr>
          <w:rFonts w:ascii="Raleway" w:hAnsi="Raleway" w:cs="OpenSans-Bold"/>
          <w:b/>
          <w:bCs/>
          <w:kern w:val="0"/>
          <w:sz w:val="24"/>
          <w:szCs w:val="24"/>
        </w:rPr>
        <w:t>modello nazionale di PEI</w:t>
      </w:r>
      <w:r w:rsidRPr="00AB6130">
        <w:rPr>
          <w:rFonts w:ascii="Raleway" w:hAnsi="Raleway" w:cs="OpenSans-Regular"/>
          <w:kern w:val="0"/>
          <w:sz w:val="24"/>
          <w:szCs w:val="24"/>
        </w:rPr>
        <w:t>.</w:t>
      </w:r>
    </w:p>
    <w:p w14:paraId="43FDC002" w14:textId="77777777" w:rsidR="000D2686" w:rsidRDefault="000D2686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301A6900" w14:textId="6A89D002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11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DECRETO LEGISLATIVO 13 aprile 2017, n. 66</w:t>
        </w:r>
      </w:hyperlink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  <w:t>,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Norme per la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promozione dell’inclusione scolastica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degli studenti con disabilità. L’art. 7 definisce alcuni contenuti obbligatori da trovare nel PEI: esplicitare criteri e modalità di valutazione, definire i contenuti disciplina per disciplina, i criteri per la valutazione del comportamento, le indicazioni di barriere e facilitatori, l’organizzazione del PCTO…</w:t>
      </w:r>
    </w:p>
    <w:p w14:paraId="003B02D0" w14:textId="77777777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Relativamente al PEI:</w:t>
      </w:r>
    </w:p>
    <w:p w14:paraId="72E7A8EC" w14:textId="351FD281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c) individua strumenti, strategie e </w:t>
      </w:r>
      <w:proofErr w:type="spell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modalita'</w:t>
      </w:r>
      <w:proofErr w:type="spell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per  realizzare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un</w:t>
      </w:r>
    </w:p>
    <w:p w14:paraId="3C484AE4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ambiente di apprendimento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nelle  dimensioni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della  relazione,  della</w:t>
      </w:r>
    </w:p>
    <w:p w14:paraId="3C6DD6EF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socializzazione,   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della      comunicazione,      dell'interazione,</w:t>
      </w:r>
    </w:p>
    <w:p w14:paraId="5CDB5AF3" w14:textId="20DB5EEE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dell'orientamento e delle autonomie;</w:t>
      </w:r>
    </w:p>
    <w:p w14:paraId="663D0B18" w14:textId="1AD58F8E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d) 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esplicita  le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</w:t>
      </w:r>
      <w:proofErr w:type="spell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modalita'</w:t>
      </w:r>
      <w:proofErr w:type="spell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didattiche  e  di  valutazione   in</w:t>
      </w:r>
    </w:p>
    <w:p w14:paraId="4EDF8A5C" w14:textId="0DF0EBD1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relazione alla programmazione individualizzata;</w:t>
      </w:r>
    </w:p>
    <w:p w14:paraId="70CBC1D0" w14:textId="6E93715D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e)  definisce   gli   strumenti   per   l'effettivo   svolgimento</w:t>
      </w:r>
    </w:p>
    <w:p w14:paraId="53D732F6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dell'alternanza  scuola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-lavoro,  assicurando  la  partecipazione  dei</w:t>
      </w:r>
    </w:p>
    <w:p w14:paraId="01CADE83" w14:textId="2970DEB8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soggetti coinvolti nel progetto di inclusione;</w:t>
      </w:r>
    </w:p>
    <w:p w14:paraId="5EC70494" w14:textId="6A1CFBE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f) indica le </w:t>
      </w:r>
      <w:proofErr w:type="spell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modalita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'</w:t>
      </w:r>
      <w:proofErr w:type="spell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di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coordinamento  degli  interventi  ivi</w:t>
      </w:r>
    </w:p>
    <w:p w14:paraId="14079C6E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previsti e la loro interazione con il Progetto individuale;</w:t>
      </w:r>
    </w:p>
    <w:p w14:paraId="0308D958" w14:textId="0566AC85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4) la lettera d) </w:t>
      </w:r>
      <w:proofErr w:type="spellStart"/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e'</w:t>
      </w:r>
      <w:proofErr w:type="spellEnd"/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sostituita dalla seguente:</w:t>
      </w:r>
    </w:p>
    <w:p w14:paraId="0586ACFC" w14:textId="4EF51374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«d) esplicita le </w:t>
      </w:r>
      <w:proofErr w:type="spell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modalita'</w:t>
      </w:r>
      <w:proofErr w:type="spell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di sostegno didattico, compresa la</w:t>
      </w:r>
    </w:p>
    <w:p w14:paraId="1AA6F2E1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proposta del numero di ore di sostegno alla classe,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le  </w:t>
      </w:r>
      <w:proofErr w:type="spell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modalita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'</w:t>
      </w:r>
      <w:proofErr w:type="spell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di</w:t>
      </w:r>
    </w:p>
    <w:p w14:paraId="11C0561B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verifica, i criteri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di  valutazione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,  gli  interventi  di  inclusione</w:t>
      </w:r>
    </w:p>
    <w:p w14:paraId="1AB41321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svolti dal personale docente nell'ambito della classe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e  in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progetti</w:t>
      </w:r>
    </w:p>
    <w:p w14:paraId="094E957F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specifici,  la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 valutazione   in   relazione   alla   programmazione</w:t>
      </w:r>
    </w:p>
    <w:p w14:paraId="26C9E352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individualizzata, </w:t>
      </w:r>
      <w:proofErr w:type="spell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nonche</w:t>
      </w:r>
      <w:proofErr w:type="spell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' gli interventi di assistenza igienica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e  di</w:t>
      </w:r>
      <w:proofErr w:type="gramEnd"/>
    </w:p>
    <w:p w14:paraId="2A228922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base,  svolti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dal  personale  ausiliario  nell'ambito   del   plesso</w:t>
      </w:r>
    </w:p>
    <w:p w14:paraId="09F3B25D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scolastico e la proposta </w:t>
      </w: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delle  risorse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professionali  da  destinare</w:t>
      </w:r>
    </w:p>
    <w:p w14:paraId="650E3CD0" w14:textId="77777777" w:rsidR="00DE79E8" w:rsidRPr="00DE79E8" w:rsidRDefault="00DE79E8" w:rsidP="00C63276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</w:pPr>
      <w:proofErr w:type="gramStart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>all'assistenza,  all'autonomia</w:t>
      </w:r>
      <w:proofErr w:type="gramEnd"/>
      <w:r w:rsidRPr="00DE79E8">
        <w:rPr>
          <w:rFonts w:ascii="Consolas" w:eastAsia="Times New Roman" w:hAnsi="Consolas" w:cs="Courier New"/>
          <w:color w:val="666666"/>
          <w:kern w:val="0"/>
          <w:sz w:val="20"/>
          <w:szCs w:val="20"/>
          <w:lang w:eastAsia="it-IT"/>
          <w14:ligatures w14:val="none"/>
        </w:rPr>
        <w:t xml:space="preserve">  e  alla  comunicazione,  secondo   le</w:t>
      </w:r>
    </w:p>
    <w:p w14:paraId="293F9A5A" w14:textId="77777777" w:rsid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6"/>
          <w:szCs w:val="26"/>
          <w:lang w:eastAsia="it-IT"/>
          <w14:ligatures w14:val="none"/>
        </w:rPr>
      </w:pPr>
    </w:p>
    <w:p w14:paraId="6E3FE165" w14:textId="59A90FF2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12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DECRETO LEGISLATIVO 7 agosto 2019, n. 96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, “Norme per la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promozione dell’inclusione scolastica degli studenti con disabilità”, corregge e integra il precedente </w:t>
      </w:r>
      <w:proofErr w:type="spellStart"/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D.Lgs.</w:t>
      </w:r>
      <w:proofErr w:type="spellEnd"/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66/2017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17442209" w14:textId="77777777" w:rsidR="00DE79E8" w:rsidRPr="00180FCA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1979CD59" w14:textId="77777777" w:rsidR="000D2686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L’inclusione via web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: sito del MIUR: </w:t>
      </w:r>
    </w:p>
    <w:p w14:paraId="23B6E285" w14:textId="2CB79271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</w:pPr>
      <w:hyperlink r:id="rId13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https://www.istruzione.it/coronavirus/didattica-a-distanza_inclusione-via-web.html</w:t>
        </w:r>
      </w:hyperlink>
    </w:p>
    <w:p w14:paraId="0825DA6D" w14:textId="77777777" w:rsidR="00BB0F93" w:rsidRDefault="00BB0F93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A1CC17D" w14:textId="151600B5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14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Linee Guida per la Didattica Digitale Integrata</w:t>
        </w:r>
        <w:r w:rsidRPr="00DE79E8">
          <w:rPr>
            <w:rFonts w:ascii="Raleway" w:eastAsia="Times New Roman" w:hAnsi="Raleway" w:cs="Times New Roman"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 </w:t>
        </w:r>
        <w:r w:rsidRPr="00DE79E8">
          <w:rPr>
            <w:rFonts w:ascii="Raleway" w:eastAsia="Times New Roman" w:hAnsi="Raleway" w:cs="Times New Roman"/>
            <w:color w:val="0000FF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per </w:t>
        </w:r>
        <w:proofErr w:type="spellStart"/>
        <w:r w:rsidRPr="00DE79E8">
          <w:rPr>
            <w:rFonts w:ascii="Raleway" w:eastAsia="Times New Roman" w:hAnsi="Raleway" w:cs="Times New Roman"/>
            <w:color w:val="0000FF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l’a.s.</w:t>
        </w:r>
        <w:proofErr w:type="spellEnd"/>
        <w:r w:rsidRPr="00DE79E8">
          <w:rPr>
            <w:rFonts w:ascii="Raleway" w:eastAsia="Times New Roman" w:hAnsi="Raleway" w:cs="Times New Roman"/>
            <w:color w:val="0000FF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 2020/21 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del 07/08/20 (allegato A) – pagina 7 – voce: ALUNNI CON BISOGNI EDUCATIVI SPECIALI</w:t>
      </w:r>
    </w:p>
    <w:p w14:paraId="33352693" w14:textId="77777777" w:rsidR="00DE79E8" w:rsidRPr="00180FCA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noProof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7C37A296" w14:textId="5814DB7D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15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Decreto Interministeriale n.182 del 29 dicembre 2020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, Adozione del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modello nazionale di piano educativo individualizzato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e delle correlate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linee guida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, nonché modalità di assegnazione delle misure di sostegno agli alunni con disabilità, ai sensi dell’articolo 7, comma 2-ter del decreto legislativo 13 aprile 2017, n. 66. Questo decreto e i suoi allegati sono stati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abrogati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dalla </w:t>
      </w:r>
      <w:hyperlink r:id="rId16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sentenza del TAR Lazio n.02858/2021 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ma 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successivamente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entrati nuovamente in vigore 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con la </w:t>
      </w:r>
      <w:hyperlink r:id="rId17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sentenza del Consiglio di Stato</w:t>
        </w:r>
        <w:r w:rsidRPr="00DE79E8">
          <w:rPr>
            <w:rFonts w:ascii="Raleway" w:eastAsia="Times New Roman" w:hAnsi="Raleway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 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pubblicata il 26/04/22.</w:t>
      </w:r>
    </w:p>
    <w:p w14:paraId="65C8BF4D" w14:textId="77777777" w:rsidR="00DC48EA" w:rsidRDefault="00DC48E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D654DF3" w14:textId="7AE2B1B7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Leggi qui le </w:t>
      </w:r>
      <w:hyperlink r:id="rId18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Indicazioni operative del Miur per la redazione del PEI esclusivamente per </w:t>
        </w:r>
        <w:proofErr w:type="spellStart"/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l’a.s.</w:t>
        </w:r>
        <w:proofErr w:type="spellEnd"/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 2021/22 dopo la sentenza del TAR Lazio – nota prot. 2044 del 17/09/2021</w:t>
        </w:r>
      </w:hyperlink>
    </w:p>
    <w:p w14:paraId="326C4E0D" w14:textId="77777777" w:rsid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19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Nota n.40 del 13 gennaio 2021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, Modalità per l’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assegnazione delle misure di sostegno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e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nuovo modello di PEI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 ai sensi </w:t>
      </w:r>
      <w:proofErr w:type="gramStart"/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dell’ Art.</w:t>
      </w:r>
      <w:proofErr w:type="gramEnd"/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7, comma 2-ter del decreto legislativo 66/2017. Decreto del Ministro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br/>
        <w:t>dell’istruzione 29 dicembre 2020, n. 182.</w:t>
      </w:r>
    </w:p>
    <w:p w14:paraId="419FEB37" w14:textId="77777777" w:rsidR="00516958" w:rsidRDefault="0051695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75C471A" w14:textId="64DD84BB" w:rsidR="008B638F" w:rsidRPr="00F8083C" w:rsidRDefault="008B638F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Lato" w:hAnsi="Lato"/>
          <w:shd w:val="clear" w:color="auto" w:fill="FFFFFF"/>
        </w:rPr>
      </w:pPr>
      <w:r w:rsidRPr="008B638F">
        <w:rPr>
          <w:rFonts w:ascii="Raleway" w:hAnsi="Raleway"/>
          <w:b/>
          <w:bCs/>
          <w:color w:val="2E74B5" w:themeColor="accent5" w:themeShade="BF"/>
          <w:sz w:val="24"/>
          <w:szCs w:val="24"/>
          <w:shd w:val="clear" w:color="auto" w:fill="FFFFFF"/>
        </w:rPr>
        <w:t>Decreto interministeriale n. 153/2023</w:t>
      </w:r>
      <w:r w:rsidRPr="00F8083C">
        <w:rPr>
          <w:rFonts w:ascii="Raleway" w:hAnsi="Raleway"/>
          <w:b/>
          <w:bCs/>
          <w:sz w:val="24"/>
          <w:szCs w:val="24"/>
          <w:shd w:val="clear" w:color="auto" w:fill="FFFFFF"/>
        </w:rPr>
        <w:t>.</w:t>
      </w:r>
      <w:r w:rsidRPr="00F8083C">
        <w:rPr>
          <w:rFonts w:ascii="Lato" w:hAnsi="Lato"/>
          <w:shd w:val="clear" w:color="auto" w:fill="FFFFFF"/>
        </w:rPr>
        <w:t xml:space="preserve"> </w:t>
      </w:r>
      <w:r w:rsidRPr="00F8083C">
        <w:rPr>
          <w:rFonts w:ascii="Lato" w:hAnsi="Lato"/>
          <w:shd w:val="clear" w:color="auto" w:fill="FFFFFF"/>
        </w:rPr>
        <w:t> </w:t>
      </w:r>
      <w:r w:rsidRPr="00F8083C">
        <w:rPr>
          <w:rFonts w:ascii="Raleway" w:hAnsi="Raleway"/>
          <w:sz w:val="24"/>
          <w:szCs w:val="24"/>
          <w:shd w:val="clear" w:color="auto" w:fill="FFFFFF"/>
        </w:rPr>
        <w:t>Il </w:t>
      </w:r>
      <w:hyperlink r:id="rId20" w:history="1">
        <w:r w:rsidRPr="00F8083C">
          <w:rPr>
            <w:rStyle w:val="Collegamentoipertestuale"/>
            <w:rFonts w:ascii="Raleway" w:hAnsi="Raleway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Decreto interministeriale n. 153/2023 (1 agosto2023)</w:t>
        </w:r>
      </w:hyperlink>
      <w:r w:rsidRPr="00F8083C">
        <w:rPr>
          <w:rFonts w:ascii="Raleway" w:hAnsi="Raleway"/>
          <w:sz w:val="24"/>
          <w:szCs w:val="24"/>
          <w:shd w:val="clear" w:color="auto" w:fill="FFFFFF"/>
        </w:rPr>
        <w:t> contiene le “Disposizioni correttive al </w:t>
      </w:r>
      <w:hyperlink r:id="rId21" w:history="1">
        <w:r w:rsidRPr="00F8083C">
          <w:rPr>
            <w:rStyle w:val="Collegamentoipertestuale"/>
            <w:rFonts w:ascii="Raleway" w:hAnsi="Raleway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decreto interministeriale 29 dicembre 2020, n. 182</w:t>
        </w:r>
      </w:hyperlink>
      <w:r w:rsidRPr="00F8083C">
        <w:rPr>
          <w:rFonts w:ascii="Raleway" w:hAnsi="Raleway"/>
          <w:sz w:val="24"/>
          <w:szCs w:val="24"/>
          <w:shd w:val="clear" w:color="auto" w:fill="FFFFFF"/>
        </w:rPr>
        <w:t>, recante: «Adozione del modello nazionale di piano educativo individualizzato e delle correlate linee guida, nonché modalità di assegnazione delle misure di sostegno agli alunni con disabilità, ai sensi dell’art. 7, co. 2-ter del </w:t>
      </w:r>
      <w:hyperlink r:id="rId22" w:history="1">
        <w:r w:rsidRPr="00F8083C">
          <w:rPr>
            <w:rStyle w:val="Collegamentoipertestuale"/>
            <w:rFonts w:ascii="Raleway" w:hAnsi="Raleway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decreto legislativo 13 aprile 2017, n. 66</w:t>
        </w:r>
      </w:hyperlink>
      <w:r w:rsidRPr="00F8083C">
        <w:rPr>
          <w:rFonts w:ascii="Raleway" w:hAnsi="Raleway"/>
          <w:sz w:val="24"/>
          <w:szCs w:val="24"/>
          <w:shd w:val="clear" w:color="auto" w:fill="FFFFFF"/>
        </w:rPr>
        <w:t>»”.</w:t>
      </w:r>
    </w:p>
    <w:p w14:paraId="7F7F05C2" w14:textId="0510DBF7" w:rsidR="00516958" w:rsidRPr="00516958" w:rsidRDefault="0051695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516958">
        <w:rPr>
          <w:rFonts w:ascii="Raleway" w:hAnsi="Raleway"/>
          <w:color w:val="2B2B2B"/>
          <w:sz w:val="24"/>
          <w:szCs w:val="24"/>
          <w:shd w:val="clear" w:color="auto" w:fill="FFFFFF"/>
        </w:rPr>
        <w:t xml:space="preserve">Gli elementi di novità, introdotti dal </w:t>
      </w:r>
      <w:r w:rsidRPr="008B638F">
        <w:rPr>
          <w:rFonts w:ascii="Raleway" w:hAnsi="Raleway"/>
          <w:b/>
          <w:bCs/>
          <w:color w:val="3886CC"/>
          <w:sz w:val="24"/>
          <w:szCs w:val="24"/>
          <w:shd w:val="clear" w:color="auto" w:fill="FFFFFF"/>
        </w:rPr>
        <w:t>Decreto n.153 del 1° agosto 2023</w:t>
      </w:r>
      <w:r w:rsidRPr="00516958">
        <w:rPr>
          <w:rFonts w:ascii="Raleway" w:hAnsi="Raleway"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="008B638F">
        <w:rPr>
          <w:rFonts w:ascii="Raleway" w:hAnsi="Raleway"/>
          <w:color w:val="2B2B2B"/>
          <w:sz w:val="24"/>
          <w:szCs w:val="24"/>
          <w:shd w:val="clear" w:color="auto" w:fill="FFFFFF"/>
        </w:rPr>
        <w:t>riguardano</w:t>
      </w:r>
      <w:r w:rsidRPr="00516958">
        <w:rPr>
          <w:rFonts w:ascii="Raleway" w:hAnsi="Raleway"/>
          <w:color w:val="2B2B2B"/>
          <w:sz w:val="24"/>
          <w:szCs w:val="24"/>
          <w:shd w:val="clear" w:color="auto" w:fill="FFFFFF"/>
        </w:rPr>
        <w:t xml:space="preserve"> la composizione e le funzioni del GLO, la possibilità di frequentare un orario ridotto, l’esonero dalle materie per gli studenti con disabilità, l’assegnazione delle risorse professionali per il sostegno e per l’assistenza.</w:t>
      </w:r>
    </w:p>
    <w:p w14:paraId="5575F14C" w14:textId="77777777" w:rsidR="00516958" w:rsidRDefault="0051695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7A22DDE" w14:textId="5FEBB179" w:rsidR="00706013" w:rsidRPr="00DE79E8" w:rsidRDefault="00706013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3886CC"/>
          <w:kern w:val="36"/>
          <w:sz w:val="24"/>
          <w:szCs w:val="24"/>
          <w:lang w:eastAsia="it-IT"/>
          <w14:ligatures w14:val="none"/>
        </w:rPr>
      </w:pPr>
      <w:r w:rsidRPr="00706013">
        <w:rPr>
          <w:rFonts w:ascii="Raleway" w:eastAsia="Times New Roman" w:hAnsi="Raleway" w:cs="Times New Roman"/>
          <w:b/>
          <w:bCs/>
          <w:color w:val="3886CC"/>
          <w:kern w:val="36"/>
          <w:sz w:val="24"/>
          <w:szCs w:val="24"/>
          <w:lang w:eastAsia="it-IT"/>
          <w14:ligatures w14:val="none"/>
        </w:rPr>
        <w:t>Decreto Disabilità del 15 aprile 2024</w:t>
      </w:r>
      <w:r>
        <w:rPr>
          <w:rFonts w:ascii="Raleway" w:eastAsia="Times New Roman" w:hAnsi="Raleway" w:cs="Times New Roman"/>
          <w:b/>
          <w:bCs/>
          <w:color w:val="3886CC"/>
          <w:kern w:val="36"/>
          <w:sz w:val="24"/>
          <w:szCs w:val="24"/>
          <w:lang w:eastAsia="it-IT"/>
          <w14:ligatures w14:val="none"/>
        </w:rPr>
        <w:t xml:space="preserve"> </w:t>
      </w:r>
      <w:r w:rsidRPr="00706013">
        <w:rPr>
          <w:rFonts w:ascii="Raleway" w:eastAsia="Times New Roman" w:hAnsi="Raleway" w:cs="Times New Roman"/>
          <w:color w:val="212529"/>
          <w:kern w:val="0"/>
          <w:sz w:val="24"/>
          <w:szCs w:val="24"/>
          <w:lang w:eastAsia="it-IT"/>
          <w14:ligatures w14:val="none"/>
        </w:rPr>
        <w:t xml:space="preserve">che introduce rilevanti modifiche in diverse normative italiane concernenti le disabilità, l’assistenza e le prestazioni sociali. </w:t>
      </w:r>
    </w:p>
    <w:p w14:paraId="7FFB1C6A" w14:textId="281C65DB" w:rsidR="00DE79E8" w:rsidRPr="00DE79E8" w:rsidRDefault="00DE79E8" w:rsidP="00C63276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outlineLvl w:val="0"/>
        <w:rPr>
          <w:rFonts w:ascii="Raleway" w:eastAsia="Times New Roman" w:hAnsi="Raleway" w:cs="Times New Roman"/>
          <w:color w:val="00B050"/>
          <w:kern w:val="36"/>
          <w:sz w:val="28"/>
          <w:szCs w:val="28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>NORMATIVA RIGUARDANTE GLI ALUNNI CON Bisogni Educativi Speciali e Disturbi Specifici di Apprendimento</w:t>
      </w:r>
    </w:p>
    <w:p w14:paraId="5F7E0A96" w14:textId="77777777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23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Legge 170/2010</w:t>
        </w:r>
      </w:hyperlink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  <w:t>: 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Nuove norme in materia di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disturbi specifici di apprendimento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in ambito scolastico</w:t>
      </w:r>
    </w:p>
    <w:p w14:paraId="77A5882D" w14:textId="77777777" w:rsidR="00180FCA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00FF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016914E8" w14:textId="0FF9A7C2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24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DIRETTIVA 27.12.2012</w:t>
        </w:r>
      </w:hyperlink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Strumenti d’intervento per alunni con BES</w:t>
      </w:r>
    </w:p>
    <w:p w14:paraId="390DD415" w14:textId="77777777" w:rsidR="002F545F" w:rsidRDefault="002F545F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3753B7C9" w14:textId="04367AB3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25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Circolare ministeriale n. 8 del 06/03/13</w:t>
        </w:r>
      </w:hyperlink>
      <w:r w:rsidRPr="00DE79E8">
        <w:rPr>
          <w:rFonts w:ascii="Raleway" w:eastAsia="Times New Roman" w:hAnsi="Raleway" w:cs="Times New Roman"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Indicazioni operative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relativamente alla D.M. del 27/12/12.</w:t>
      </w:r>
    </w:p>
    <w:p w14:paraId="3AB36A16" w14:textId="77777777" w:rsidR="00180FCA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21BE7A02" w14:textId="1EFF141D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26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Nota Miur del 22/11/2013</w:t>
        </w:r>
        <w:r w:rsidRPr="00DE79E8">
          <w:rPr>
            <w:rFonts w:ascii="Raleway" w:eastAsia="Times New Roman" w:hAnsi="Raleway" w:cs="Times New Roman"/>
            <w:b/>
            <w:bCs/>
            <w:color w:val="333333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 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Strumenti d’intervento per alunni con BES-Chiarimenti</w:t>
      </w:r>
    </w:p>
    <w:p w14:paraId="7D8F5F9B" w14:textId="77777777" w:rsidR="002F545F" w:rsidRDefault="002F545F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235B5175" w14:textId="628E062A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b/>
          <w:bCs/>
          <w:color w:val="3886CC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Nota MIUR prot. n° 1143, del 17 maggio 2018</w:t>
      </w:r>
      <w:r w:rsidRPr="00DE79E8">
        <w:rPr>
          <w:rFonts w:ascii="Raleway" w:eastAsia="Times New Roman" w:hAnsi="Raleway" w:cs="Times New Roman"/>
          <w:color w:val="3886CC"/>
          <w:kern w:val="0"/>
          <w:sz w:val="24"/>
          <w:szCs w:val="24"/>
          <w:lang w:eastAsia="it-IT"/>
          <w14:ligatures w14:val="none"/>
        </w:rPr>
        <w:t> 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su </w:t>
      </w:r>
      <w:r w:rsidRPr="00DE79E8">
        <w:rPr>
          <w:rFonts w:ascii="Raleway" w:eastAsia="Times New Roman" w:hAnsi="Raleway" w:cs="Times New Roman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“</w:t>
      </w:r>
      <w:hyperlink r:id="rId27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L’autonomia scolastica quale fondamento per il successo formativo per ciascuno”</w:t>
        </w:r>
      </w:hyperlink>
      <w:r w:rsidRPr="00DE79E8">
        <w:rPr>
          <w:rFonts w:ascii="Raleway" w:eastAsia="Times New Roman" w:hAnsi="Raleway" w:cs="Times New Roman"/>
          <w:b/>
          <w:bCs/>
          <w:color w:val="0000FF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Possibilità di vedersi riconosciuti i propri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bisogni educativi “normali”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senza la necessità di ricorrere a documenti che attestino la problematicità del “caso”, fermo restando le garanzie riconosciute dalla Legge n.104/ 1992 e dalla Legge n.170/2010 in un contesto normativo inclusivo, in cui  personalizzare i percorsi di insegnamento-apprendimento non significa parcellizzare gli interventi e progettare percorsi differenti per ognuno degli alunni delle 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lastRenderedPageBreak/>
        <w:t>classi, quanto pensare alla classe, come una realtà composita in cui mettere in atto molteplici modalità metodologiche di insegnamento-apprendimento, funzionali al successo formativo di tutti.</w:t>
      </w:r>
    </w:p>
    <w:p w14:paraId="3EA36FA6" w14:textId="77777777" w:rsidR="00180FCA" w:rsidRPr="00B92C86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0150A7DC" w14:textId="15782EAD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28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Nota min. 562 del 3/4/2019 – Alunni con bisogni educativi speciali. Chiarimenti</w:t>
        </w:r>
      </w:hyperlink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DE79E8">
        <w:rPr>
          <w:rFonts w:ascii="Helvetica" w:eastAsia="Times New Roman" w:hAnsi="Helvetica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Si conferma la possibilità, in certi casi, di </w:t>
      </w:r>
      <w:r w:rsidRPr="00DE79E8">
        <w:rPr>
          <w:rFonts w:ascii="Helvetica" w:eastAsia="Times New Roman" w:hAnsi="Helvetic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personalizzare la verifica anche all’esame di stato</w:t>
      </w:r>
      <w:r w:rsidRPr="00DE79E8">
        <w:rPr>
          <w:rFonts w:ascii="Helvetica" w:eastAsia="Times New Roman" w:hAnsi="Helvetica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per gli alunni con BES non certificato L. 104 e L. 170. Si parla per la prima volta di </w:t>
      </w:r>
      <w:r w:rsidRPr="00DE79E8">
        <w:rPr>
          <w:rFonts w:ascii="Helvetica" w:eastAsia="Times New Roman" w:hAnsi="Helvetic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alunni ad alto potenziale intellettivo</w:t>
      </w:r>
      <w:r w:rsidRPr="00DE79E8">
        <w:rPr>
          <w:rFonts w:ascii="Helvetica" w:eastAsia="Times New Roman" w:hAnsi="Helvetica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per i quali, “in presenza di eventuali situazioni di criticità con conseguenti manifestazioni di disagio, possono adottare metodologie didattiche specifiche in un’ottica inclusiva, sia a livello individuale sia di classe, valutando l’eventuale convenienza di un percorso di personalizzazione formalizzato in un PDP.”</w:t>
      </w:r>
    </w:p>
    <w:p w14:paraId="5564C220" w14:textId="77777777" w:rsidR="00180FCA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A59702E" w14:textId="7004530F" w:rsidR="00311042" w:rsidRPr="00311042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29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Linee Guida per la Didattica Digitale Integrata per </w:t>
        </w:r>
        <w:proofErr w:type="spellStart"/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l’a.s.</w:t>
        </w:r>
        <w:proofErr w:type="spellEnd"/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 2020/21</w:t>
        </w:r>
        <w:r w:rsidRPr="00DE79E8">
          <w:rPr>
            <w:rFonts w:ascii="Raleway" w:eastAsia="Times New Roman" w:hAnsi="Raleway" w:cs="Times New Roman"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 </w:t>
        </w:r>
        <w:r w:rsidRPr="00DE79E8">
          <w:rPr>
            <w:rFonts w:ascii="Raleway" w:eastAsia="Times New Roman" w:hAnsi="Raleway" w:cs="Times New Roman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del</w:t>
        </w:r>
        <w:r w:rsidRPr="00DE79E8">
          <w:rPr>
            <w:rFonts w:ascii="Raleway" w:eastAsia="Times New Roman" w:hAnsi="Raleway" w:cs="Times New Roman"/>
            <w:color w:val="0000FF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 </w:t>
        </w:r>
        <w:r w:rsidRPr="00DE79E8">
          <w:rPr>
            <w:rFonts w:ascii="Raleway" w:eastAsia="Times New Roman" w:hAnsi="Raleway" w:cs="Times New Roman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07/08/20</w:t>
        </w:r>
        <w:r w:rsidRPr="00DE79E8">
          <w:rPr>
            <w:rFonts w:ascii="Raleway" w:eastAsia="Times New Roman" w:hAnsi="Raleway" w:cs="Times New Roman"/>
            <w:color w:val="0000FF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 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(allegato A) – pagina 7 – voce: ALUNNI CON BISOGNI EDUCATIVI SPECIALI</w:t>
      </w:r>
    </w:p>
    <w:p w14:paraId="6F0F5496" w14:textId="506FD6D0" w:rsidR="00DE79E8" w:rsidRPr="00DE79E8" w:rsidRDefault="00DE79E8" w:rsidP="00C63276">
      <w:pPr>
        <w:shd w:val="clear" w:color="auto" w:fill="FFFFFF"/>
        <w:spacing w:beforeAutospacing="1" w:after="0" w:afterAutospacing="1" w:line="276" w:lineRule="auto"/>
        <w:jc w:val="both"/>
        <w:textAlignment w:val="baseline"/>
        <w:outlineLvl w:val="0"/>
        <w:rPr>
          <w:rFonts w:ascii="Raleway" w:eastAsia="Times New Roman" w:hAnsi="Raleway" w:cs="Times New Roman"/>
          <w:color w:val="00B050"/>
          <w:kern w:val="36"/>
          <w:sz w:val="28"/>
          <w:szCs w:val="28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>NORMATIVA SULL’AUTISMO</w:t>
      </w:r>
    </w:p>
    <w:p w14:paraId="3A2CF8F7" w14:textId="77777777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30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Legge 18 agosto 2015, n. 134</w:t>
        </w:r>
      </w:hyperlink>
      <w:r w:rsidRPr="00DE79E8">
        <w:rPr>
          <w:rFonts w:ascii="Raleway" w:eastAsia="Times New Roman" w:hAnsi="Raleway" w:cs="Times New Roman"/>
          <w:color w:val="0000FF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Disposizioni in materia di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diagnosi, cura e abilitazione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delle persone con disturbi dello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spettro autistico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e di assistenza alle famiglie.</w:t>
      </w:r>
    </w:p>
    <w:p w14:paraId="6A57DE57" w14:textId="77777777" w:rsidR="00DE79E8" w:rsidRPr="00DE79E8" w:rsidRDefault="00DE79E8" w:rsidP="00C63276">
      <w:pPr>
        <w:shd w:val="clear" w:color="auto" w:fill="FFFFFF"/>
        <w:spacing w:beforeAutospacing="1" w:after="0" w:afterAutospacing="1" w:line="276" w:lineRule="auto"/>
        <w:jc w:val="both"/>
        <w:textAlignment w:val="baseline"/>
        <w:outlineLvl w:val="0"/>
        <w:rPr>
          <w:rFonts w:ascii="Raleway" w:eastAsia="Times New Roman" w:hAnsi="Raleway" w:cs="Times New Roman"/>
          <w:color w:val="00B050"/>
          <w:kern w:val="36"/>
          <w:sz w:val="28"/>
          <w:szCs w:val="28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b/>
          <w:bCs/>
          <w:color w:val="00B050"/>
          <w:kern w:val="36"/>
          <w:sz w:val="28"/>
          <w:szCs w:val="28"/>
          <w:bdr w:val="none" w:sz="0" w:space="0" w:color="auto" w:frame="1"/>
          <w:lang w:eastAsia="it-IT"/>
          <w14:ligatures w14:val="none"/>
        </w:rPr>
        <w:t>NORMATIVA SUL PROGETTO DI VITA</w:t>
      </w:r>
    </w:p>
    <w:p w14:paraId="47F99BCD" w14:textId="6C7E0398" w:rsid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La </w:t>
      </w:r>
      <w:hyperlink r:id="rId31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legge n. 328/00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(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“Legge quadro per la realizzazione del sistema integrato di interventi e servizi sociali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”): affinché si ottenga in pieno l’integrazione scolastica, lavorativa, sociale e familiare della persona con disabilità, il Comune deve predisporre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un progetto individuale per ogni singola “persona con disabilità fisica, psichica e/o sensoriale, stabilizzata o progressiva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(art. 3 L.104/92</w:t>
      </w:r>
      <w:r w:rsidR="002F545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)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. La predisposizione del Progetto individuale avviene d’intesa con la A.S.L, indicando i vari interventi sanitari, socio-sanitari e socio-assistenziali di necessita la persona con disabilità, nonché le modalità di una loro interazione.</w:t>
      </w:r>
    </w:p>
    <w:p w14:paraId="29807F29" w14:textId="77777777" w:rsidR="00180FCA" w:rsidRPr="00DE79E8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DDAEC67" w14:textId="77777777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La </w:t>
      </w:r>
      <w:hyperlink r:id="rId32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Legge 112/2016</w:t>
        </w:r>
        <w:r w:rsidRPr="00DE79E8">
          <w:rPr>
            <w:rFonts w:ascii="Raleway" w:eastAsia="Times New Roman" w:hAnsi="Raleway" w:cs="Times New Roman"/>
            <w:b/>
            <w:bCs/>
            <w:color w:val="333333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 </w:t>
        </w:r>
      </w:hyperlink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“Disposizioni in materia di assistenza in favore delle persone con disabilità grave prive di sostegno familiare”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, nota come “Legge sul Durante e Dopo di Noi”, individua proprio la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redazione del progetto individuale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ex art. 14 quale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punto di partenza per l’attivazione dei percorsi previsti dalla stessa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738D2774" w14:textId="77777777" w:rsidR="00180FCA" w:rsidRPr="00B92C86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70C0"/>
          <w:kern w:val="0"/>
          <w:sz w:val="24"/>
          <w:szCs w:val="24"/>
          <w:lang w:eastAsia="it-IT"/>
          <w14:ligatures w14:val="none"/>
        </w:rPr>
      </w:pPr>
    </w:p>
    <w:p w14:paraId="62ABF898" w14:textId="419B07F5" w:rsidR="00DE79E8" w:rsidRPr="00DE79E8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33" w:tgtFrame="_blank" w:history="1">
        <w:r w:rsidRPr="00DE79E8">
          <w:rPr>
            <w:rFonts w:ascii="Raleway" w:eastAsia="Times New Roman" w:hAnsi="Raleway" w:cs="Times New Roman"/>
            <w:b/>
            <w:bCs/>
            <w:color w:val="0070C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Decreto legislativo n. 66/2017 </w:t>
        </w:r>
      </w:hyperlink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(“Norme per la promozione dell’inclusione scolastica degli alunni con disabilità, a norma dell’art. 1 commi 180 e 181, lettera c) della legge 13 luglio 2015, n. 107”): il Progetto Individuale va integrato </w:t>
      </w:r>
      <w:r w:rsidRPr="00DE79E8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nel PEI</w:t>
      </w: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 (Programma Educativo Individualizzato).</w:t>
      </w:r>
    </w:p>
    <w:p w14:paraId="7FF7FE97" w14:textId="77777777" w:rsidR="00180FCA" w:rsidRDefault="00180FCA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2723FE3" w14:textId="42D2FC24" w:rsidR="00D934F8" w:rsidRPr="00C63276" w:rsidRDefault="00DE79E8" w:rsidP="00C63276">
      <w:pPr>
        <w:shd w:val="clear" w:color="auto" w:fill="FFFFFF"/>
        <w:spacing w:after="0" w:line="276" w:lineRule="auto"/>
        <w:jc w:val="both"/>
        <w:textAlignment w:val="baseline"/>
        <w:rPr>
          <w:rFonts w:ascii="Raleway" w:eastAsia="Times New Roman" w:hAnsi="Raleway" w:cs="Times New Roman"/>
          <w:color w:val="3886CC"/>
          <w:kern w:val="0"/>
          <w:sz w:val="24"/>
          <w:szCs w:val="24"/>
          <w:lang w:eastAsia="it-IT"/>
          <w14:ligatures w14:val="none"/>
        </w:rPr>
      </w:pPr>
      <w:r w:rsidRPr="00DE79E8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it-IT"/>
          <w14:ligatures w14:val="none"/>
        </w:rPr>
        <w:t>Per approfondimenti: </w:t>
      </w:r>
      <w:hyperlink r:id="rId34" w:history="1">
        <w:r w:rsidR="00B92C86" w:rsidRPr="00DE79E8">
          <w:rPr>
            <w:rStyle w:val="Collegamentoipertestuale"/>
            <w:rFonts w:ascii="Raleway" w:eastAsia="Times New Roman" w:hAnsi="Raleway" w:cs="Times New Roman"/>
            <w:b/>
            <w:bCs/>
            <w:color w:val="3886CC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http://www.anffas.net/it/cosa-facciamo/supporto-alle-persone-con</w:t>
        </w:r>
        <w:r w:rsidR="00B92C86" w:rsidRPr="002F545F">
          <w:rPr>
            <w:rStyle w:val="Collegamentoipertestuale"/>
            <w:rFonts w:ascii="Raleway" w:eastAsia="Times New Roman" w:hAnsi="Raleway" w:cs="Times New Roman"/>
            <w:b/>
            <w:bCs/>
            <w:color w:val="3886CC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 xml:space="preserve"> </w:t>
        </w:r>
        <w:r w:rsidR="00B92C86" w:rsidRPr="00DE79E8">
          <w:rPr>
            <w:rStyle w:val="Collegamentoipertestuale"/>
            <w:rFonts w:ascii="Raleway" w:eastAsia="Times New Roman" w:hAnsi="Raleway" w:cs="Times New Roman"/>
            <w:b/>
            <w:bCs/>
            <w:color w:val="3886CC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disabilita/progetto-di-vita/</w:t>
        </w:r>
      </w:hyperlink>
    </w:p>
    <w:sectPr w:rsidR="00D934F8" w:rsidRPr="00C63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PTSans-Narrow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PGoth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B1A"/>
    <w:multiLevelType w:val="multilevel"/>
    <w:tmpl w:val="CB12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3401"/>
    <w:multiLevelType w:val="multilevel"/>
    <w:tmpl w:val="7C3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A66CB"/>
    <w:multiLevelType w:val="multilevel"/>
    <w:tmpl w:val="8C6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52825"/>
    <w:multiLevelType w:val="multilevel"/>
    <w:tmpl w:val="958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56865"/>
    <w:multiLevelType w:val="hybridMultilevel"/>
    <w:tmpl w:val="699CE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D78FD"/>
    <w:multiLevelType w:val="multilevel"/>
    <w:tmpl w:val="88DA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3899108">
    <w:abstractNumId w:val="5"/>
  </w:num>
  <w:num w:numId="2" w16cid:durableId="1803499042">
    <w:abstractNumId w:val="2"/>
  </w:num>
  <w:num w:numId="3" w16cid:durableId="224879256">
    <w:abstractNumId w:val="3"/>
  </w:num>
  <w:num w:numId="4" w16cid:durableId="656156518">
    <w:abstractNumId w:val="1"/>
  </w:num>
  <w:num w:numId="5" w16cid:durableId="692341045">
    <w:abstractNumId w:val="4"/>
  </w:num>
  <w:num w:numId="6" w16cid:durableId="934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E8"/>
    <w:rsid w:val="000D2686"/>
    <w:rsid w:val="00180FCA"/>
    <w:rsid w:val="001E4FAD"/>
    <w:rsid w:val="002F545F"/>
    <w:rsid w:val="00311042"/>
    <w:rsid w:val="0033041B"/>
    <w:rsid w:val="00516958"/>
    <w:rsid w:val="005A7D11"/>
    <w:rsid w:val="0069165B"/>
    <w:rsid w:val="00706013"/>
    <w:rsid w:val="007F611E"/>
    <w:rsid w:val="008B638F"/>
    <w:rsid w:val="00A84CAA"/>
    <w:rsid w:val="00AB6130"/>
    <w:rsid w:val="00B92C86"/>
    <w:rsid w:val="00BB0F93"/>
    <w:rsid w:val="00BD4DA0"/>
    <w:rsid w:val="00C63276"/>
    <w:rsid w:val="00D934F8"/>
    <w:rsid w:val="00DC48EA"/>
    <w:rsid w:val="00DE79E8"/>
    <w:rsid w:val="00E15B40"/>
    <w:rsid w:val="00E2049B"/>
    <w:rsid w:val="00E96920"/>
    <w:rsid w:val="00F2337D"/>
    <w:rsid w:val="00F8083C"/>
    <w:rsid w:val="00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877A"/>
  <w15:chartTrackingRefBased/>
  <w15:docId w15:val="{1DBD83EA-5EA3-445B-A39E-0FAE0FC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9E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F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61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120">
          <w:blockQuote w:val="1"/>
          <w:marLeft w:val="375"/>
          <w:marRight w:val="375"/>
          <w:marTop w:val="0"/>
          <w:marBottom w:val="0"/>
          <w:divBdr>
            <w:top w:val="none" w:sz="0" w:space="0" w:color="auto"/>
            <w:left w:val="single" w:sz="18" w:space="0" w:color="00A4D0"/>
            <w:bottom w:val="none" w:sz="0" w:space="0" w:color="auto"/>
            <w:right w:val="none" w:sz="0" w:space="0" w:color="auto"/>
          </w:divBdr>
        </w:div>
      </w:divsChild>
    </w:div>
    <w:div w:id="1949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rchivio/web/istruzione/prot4274_09.html" TargetMode="External"/><Relationship Id="rId13" Type="http://schemas.openxmlformats.org/officeDocument/2006/relationships/hyperlink" Target="https://www.istruzione.it/coronavirus/didattica-a-distanza_inclusione-via-web.html" TargetMode="External"/><Relationship Id="rId18" Type="http://schemas.openxmlformats.org/officeDocument/2006/relationships/hyperlink" Target="https://www.sostegno-superiori.it/wp-content/uploads/2021/09/AOODGSIP.REGISTRO-UFFICIALEU.0002044.17-09-2021.pdf" TargetMode="External"/><Relationship Id="rId26" Type="http://schemas.openxmlformats.org/officeDocument/2006/relationships/hyperlink" Target="http://www.istruzione.it/allegati/prot2563_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scuola.eu/wordpress/?p=140155" TargetMode="External"/><Relationship Id="rId34" Type="http://schemas.openxmlformats.org/officeDocument/2006/relationships/hyperlink" Target="http://www.anffas.net/it/cosa-facciamo/supporto-alle-persone-con%20disabilita/progetto-di-vita/" TargetMode="External"/><Relationship Id="rId7" Type="http://schemas.openxmlformats.org/officeDocument/2006/relationships/hyperlink" Target="http://www.gazzettaufficiale.it/eli/id/1999/03/23/099G0123/sg" TargetMode="External"/><Relationship Id="rId12" Type="http://schemas.openxmlformats.org/officeDocument/2006/relationships/hyperlink" Target="https://www.gazzettaufficiale.it/eli/id/2019/08/28/19G00107/SG" TargetMode="External"/><Relationship Id="rId17" Type="http://schemas.openxmlformats.org/officeDocument/2006/relationships/hyperlink" Target="https://www.sostegno-superiori.it/il-nuovo-pei-torna-in-vigore-sentenza-del-consiglio-di-stato/" TargetMode="External"/><Relationship Id="rId25" Type="http://schemas.openxmlformats.org/officeDocument/2006/relationships/hyperlink" Target="http://3.flcgil.stgy.it/files/pdf/20130611/circolare-ministeriale-8-del-6-marzo-2013-strumenti-di-intervento-per-gli-alunni-con-bisogni-educativi-speciali-bes.pdf" TargetMode="External"/><Relationship Id="rId33" Type="http://schemas.openxmlformats.org/officeDocument/2006/relationships/hyperlink" Target="http://www.gazzettaufficiale.it/eli/id/2017/05/16/17G00074/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stegno-superiori.it/wp-content/uploads/2021/09/TAR_Lazio_02858_2021.pdf" TargetMode="External"/><Relationship Id="rId20" Type="http://schemas.openxmlformats.org/officeDocument/2006/relationships/hyperlink" Target="https://www.edscuola.eu/wordpress/?p=165531" TargetMode="External"/><Relationship Id="rId29" Type="http://schemas.openxmlformats.org/officeDocument/2006/relationships/hyperlink" Target="https://www.sostegno-superiori.it/wp-content/uploads/2020/09/ALL.-A-_-Linee_Guida_DDI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scuola.it/archivio/norme/ordinanze/om080_95.html" TargetMode="External"/><Relationship Id="rId11" Type="http://schemas.openxmlformats.org/officeDocument/2006/relationships/hyperlink" Target="http://www.gazzettaufficiale.it/eli/id/2017/05/16/17G00074/sg" TargetMode="External"/><Relationship Id="rId24" Type="http://schemas.openxmlformats.org/officeDocument/2006/relationships/hyperlink" Target="http://www.miur.gov.it/ricerca?p_p_id=101&amp;p_p_lifecycle=0&amp;p_p_state=maximized&amp;p_p_mode=view&amp;p_p_col_id=column-1&amp;p_p_col_count=1&amp;_101_struts_action=%2Fasset_publisher%2Fview_content&amp;_101_assetEntryId=412219&amp;_101_type=document&amp;_101_showComments=true" TargetMode="External"/><Relationship Id="rId32" Type="http://schemas.openxmlformats.org/officeDocument/2006/relationships/hyperlink" Target="http://www.gazzettaufficiale.it/eli/id/2016/06/24/16G00125/sg" TargetMode="External"/><Relationship Id="rId5" Type="http://schemas.openxmlformats.org/officeDocument/2006/relationships/hyperlink" Target="http://www.gazzettaufficiale.it/eli/id/1992/02/17/092G0108/sg" TargetMode="External"/><Relationship Id="rId15" Type="http://schemas.openxmlformats.org/officeDocument/2006/relationships/hyperlink" Target="https://www.istruzione.it/inclusione-e-nuovo-pei/decreto-interministeriale.html" TargetMode="External"/><Relationship Id="rId23" Type="http://schemas.openxmlformats.org/officeDocument/2006/relationships/hyperlink" Target="http://www.gazzettaufficiale.it/gunewsletter/dettaglio.jsp?service=1&amp;datagu=2010-10-18&amp;task=dettaglio&amp;numgu=244&amp;redaz=010G0192&amp;tmstp=1288002517919" TargetMode="External"/><Relationship Id="rId28" Type="http://schemas.openxmlformats.org/officeDocument/2006/relationships/hyperlink" Target="https://miur.gov.it/documents/20182/0/Alunni+con+bisogni+educativi+speciali+%28BES%29.+Chiarimenti.pdf/11f6467c-ed40-d793-746a-f3b04a6d4906?version=1.0&amp;t=155566744645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dscuola.eu/wordpress/?p=140155" TargetMode="External"/><Relationship Id="rId19" Type="http://schemas.openxmlformats.org/officeDocument/2006/relationships/hyperlink" Target="https://www.istruzione.it/inclusione-e-nuovo-pei/allegati/m_pi.AOODPIT.REGISTRO%20UFFICIALE(U).0000040.13-01-2021.pdf" TargetMode="External"/><Relationship Id="rId31" Type="http://schemas.openxmlformats.org/officeDocument/2006/relationships/hyperlink" Target="http://www.parlamento.it/parlam/leggi/00328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scuola.eu/wordpress/?p=165531" TargetMode="External"/><Relationship Id="rId14" Type="http://schemas.openxmlformats.org/officeDocument/2006/relationships/hyperlink" Target="https://www.sostegno-superiori.it/wp-content/uploads/2020/09/ALL.-A-_-Linee_Guida_DDI_.pdf" TargetMode="External"/><Relationship Id="rId22" Type="http://schemas.openxmlformats.org/officeDocument/2006/relationships/hyperlink" Target="https://www.edscuola.eu/wordpress/?p=90661" TargetMode="External"/><Relationship Id="rId27" Type="http://schemas.openxmlformats.org/officeDocument/2006/relationships/hyperlink" Target="http://www.miur.gov.it/documents/20182/0/Prot.+n.+1143+del+17+maggio+2018.pdf/d1cf5e93-36de-47b7-9014-d7b85eee79d4?version=1.0" TargetMode="External"/><Relationship Id="rId30" Type="http://schemas.openxmlformats.org/officeDocument/2006/relationships/hyperlink" Target="http://www.handylex.org/stato/l180815.s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vallorani</dc:creator>
  <cp:keywords/>
  <dc:description/>
  <cp:lastModifiedBy>giacomo vallorani</cp:lastModifiedBy>
  <cp:revision>17</cp:revision>
  <dcterms:created xsi:type="dcterms:W3CDTF">2025-01-03T06:52:00Z</dcterms:created>
  <dcterms:modified xsi:type="dcterms:W3CDTF">2025-01-03T14:44:00Z</dcterms:modified>
</cp:coreProperties>
</file>